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5" w:rsidRDefault="00532FF5" w:rsidP="00532FF5">
      <w:pPr>
        <w:pStyle w:val="p0"/>
        <w:spacing w:line="540" w:lineRule="atLeast"/>
        <w:jc w:val="center"/>
        <w:rPr>
          <w:rFonts w:ascii="ˎ̥" w:hAnsi="ˎ̥"/>
          <w:color w:val="484747"/>
          <w:sz w:val="19"/>
          <w:szCs w:val="19"/>
        </w:rPr>
      </w:pPr>
      <w:r>
        <w:rPr>
          <w:rFonts w:ascii="方正小标宋简体" w:eastAsia="方正小标宋简体" w:hAnsi="ˎ̥" w:hint="eastAsia"/>
          <w:color w:val="484747"/>
          <w:sz w:val="44"/>
          <w:szCs w:val="44"/>
        </w:rPr>
        <w:t>三河市人民政府办公室</w:t>
      </w:r>
    </w:p>
    <w:p w:rsidR="00532FF5" w:rsidRDefault="00532FF5" w:rsidP="00532FF5">
      <w:pPr>
        <w:pStyle w:val="p0"/>
        <w:spacing w:line="540" w:lineRule="atLeast"/>
        <w:jc w:val="center"/>
        <w:rPr>
          <w:rFonts w:ascii="ˎ̥" w:hAnsi="ˎ̥"/>
          <w:color w:val="484747"/>
          <w:sz w:val="19"/>
          <w:szCs w:val="19"/>
        </w:rPr>
      </w:pPr>
      <w:r>
        <w:rPr>
          <w:rFonts w:ascii="方正小标宋简体" w:eastAsia="方正小标宋简体" w:hAnsi="ˎ̥" w:hint="eastAsia"/>
          <w:color w:val="484747"/>
          <w:sz w:val="44"/>
          <w:szCs w:val="44"/>
        </w:rPr>
        <w:t>关于印发《三河市打击传销集中攻坚行动实施方案》的通知</w:t>
      </w:r>
    </w:p>
    <w:p w:rsidR="00532FF5" w:rsidRDefault="00532FF5" w:rsidP="00532FF5">
      <w:pPr>
        <w:pStyle w:val="p0"/>
        <w:spacing w:line="540" w:lineRule="atLeast"/>
        <w:rPr>
          <w:rFonts w:ascii="ˎ̥" w:hAnsi="ˎ̥"/>
          <w:color w:val="484747"/>
          <w:sz w:val="19"/>
          <w:szCs w:val="19"/>
        </w:rPr>
      </w:pPr>
      <w:r>
        <w:rPr>
          <w:rFonts w:ascii="仿宋_GB2312" w:eastAsia="仿宋_GB2312" w:hAnsi="ˎ̥" w:hint="eastAsia"/>
          <w:color w:val="484747"/>
          <w:sz w:val="32"/>
          <w:szCs w:val="32"/>
        </w:rPr>
        <w:t>                  </w:t>
      </w:r>
    </w:p>
    <w:p w:rsidR="00532FF5" w:rsidRDefault="00532FF5" w:rsidP="00532FF5">
      <w:pPr>
        <w:pStyle w:val="p0"/>
        <w:spacing w:line="540" w:lineRule="atLeast"/>
        <w:rPr>
          <w:rFonts w:ascii="ˎ̥" w:hAnsi="ˎ̥"/>
          <w:color w:val="484747"/>
          <w:sz w:val="19"/>
          <w:szCs w:val="19"/>
        </w:rPr>
      </w:pPr>
      <w:r>
        <w:rPr>
          <w:rFonts w:ascii="仿宋_GB2312" w:eastAsia="仿宋_GB2312" w:hAnsi="ˎ̥" w:hint="eastAsia"/>
          <w:color w:val="484747"/>
          <w:sz w:val="32"/>
          <w:szCs w:val="32"/>
        </w:rPr>
        <w:t>各镇人民政府，燕郊高新技术产业开发区、农业科技园区、工业新区、经济开发区管委会，街道办事处，市政府有关部门：</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color w:val="484747"/>
          <w:sz w:val="32"/>
          <w:szCs w:val="32"/>
        </w:rPr>
        <w:t>《三河市打击传销集中攻坚行动实施方案》已经市政府研究同意，现印发给你们，请结合本地本部门实际，认真抓好贯彻落实。</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color w:val="484747"/>
          <w:sz w:val="32"/>
          <w:szCs w:val="32"/>
        </w:rPr>
        <w:t>                             </w:t>
      </w:r>
    </w:p>
    <w:p w:rsidR="00532FF5" w:rsidRDefault="00532FF5" w:rsidP="00532FF5">
      <w:pPr>
        <w:pStyle w:val="p0"/>
        <w:spacing w:line="540" w:lineRule="atLeast"/>
        <w:ind w:firstLine="640"/>
        <w:jc w:val="right"/>
        <w:rPr>
          <w:rFonts w:ascii="ˎ̥" w:hAnsi="ˎ̥"/>
          <w:color w:val="484747"/>
          <w:sz w:val="19"/>
          <w:szCs w:val="19"/>
        </w:rPr>
      </w:pPr>
      <w:r>
        <w:rPr>
          <w:rFonts w:ascii="仿宋_GB2312" w:eastAsia="仿宋_GB2312" w:hAnsi="ˎ̥" w:hint="eastAsia"/>
          <w:color w:val="484747"/>
          <w:sz w:val="32"/>
          <w:szCs w:val="32"/>
        </w:rPr>
        <w:t>2014年7月4日</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color w:val="484747"/>
          <w:sz w:val="32"/>
          <w:szCs w:val="32"/>
        </w:rPr>
        <w:t>           </w:t>
      </w:r>
    </w:p>
    <w:p w:rsidR="00532FF5" w:rsidRDefault="00532FF5" w:rsidP="00532FF5">
      <w:pPr>
        <w:pStyle w:val="p0"/>
        <w:spacing w:line="540" w:lineRule="atLeast"/>
        <w:jc w:val="center"/>
        <w:rPr>
          <w:rFonts w:ascii="ˎ̥" w:hAnsi="ˎ̥"/>
          <w:color w:val="484747"/>
          <w:sz w:val="19"/>
          <w:szCs w:val="19"/>
        </w:rPr>
      </w:pPr>
      <w:r>
        <w:rPr>
          <w:rFonts w:hint="eastAsia"/>
          <w:b/>
          <w:bCs/>
          <w:color w:val="484747"/>
          <w:sz w:val="44"/>
          <w:szCs w:val="44"/>
        </w:rPr>
        <w:t>三河市打击传销集中攻坚行动实施方案</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color w:val="484747"/>
          <w:sz w:val="32"/>
          <w:szCs w:val="32"/>
        </w:rPr>
        <w:t>        </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color w:val="484747"/>
          <w:sz w:val="32"/>
          <w:szCs w:val="32"/>
        </w:rPr>
        <w:t>今年以来，我市传销活动呈现反弹蔓延势头，严重影响了全市社会稳定和对外形象。为彻底解决我市传销活动屡打不绝、屡禁不止、屡驱不散的顽症，按照廊坊市打击传销工作统一部署，经市政府研究决定，从7月1日至7月31日，在全市范围内开展为期一个月的打击传销集中攻坚行动，制定实施方案如下：</w:t>
      </w:r>
    </w:p>
    <w:p w:rsidR="00532FF5" w:rsidRDefault="00532FF5" w:rsidP="00532FF5">
      <w:pPr>
        <w:pStyle w:val="p0"/>
        <w:spacing w:line="540" w:lineRule="atLeast"/>
        <w:ind w:firstLine="640"/>
        <w:jc w:val="both"/>
        <w:rPr>
          <w:rFonts w:ascii="ˎ̥" w:hAnsi="ˎ̥"/>
          <w:color w:val="484747"/>
          <w:sz w:val="19"/>
          <w:szCs w:val="19"/>
        </w:rPr>
      </w:pPr>
      <w:r>
        <w:rPr>
          <w:rFonts w:ascii="黑体" w:eastAsia="黑体" w:hAnsi="ˎ̥" w:hint="eastAsia"/>
          <w:color w:val="484747"/>
          <w:sz w:val="32"/>
          <w:szCs w:val="32"/>
        </w:rPr>
        <w:lastRenderedPageBreak/>
        <w:t>一、总体要求</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color w:val="484747"/>
          <w:sz w:val="32"/>
          <w:szCs w:val="32"/>
        </w:rPr>
        <w:t>以党的十八大精神和国家、省、市打击传销工作联席会议对打击传销工作的总体部署为指导，在市政府的统一组织下，各镇区、街道及有关部门充分发挥职能作用，依法严厉打击各类传销违法犯罪活动，集中清理遣返传销人员，建立健全防控传销工作机制，营造诚实守信、和谐稳定的社会环境。</w:t>
      </w:r>
    </w:p>
    <w:p w:rsidR="00532FF5" w:rsidRDefault="00532FF5" w:rsidP="00532FF5">
      <w:pPr>
        <w:pStyle w:val="p0"/>
        <w:spacing w:line="540" w:lineRule="atLeast"/>
        <w:ind w:firstLine="640"/>
        <w:jc w:val="both"/>
        <w:rPr>
          <w:rFonts w:ascii="ˎ̥" w:hAnsi="ˎ̥"/>
          <w:color w:val="484747"/>
          <w:sz w:val="19"/>
          <w:szCs w:val="19"/>
        </w:rPr>
      </w:pPr>
      <w:r>
        <w:rPr>
          <w:rFonts w:ascii="黑体" w:eastAsia="黑体" w:hAnsi="ˎ̥" w:hint="eastAsia"/>
          <w:color w:val="484747"/>
          <w:sz w:val="32"/>
          <w:szCs w:val="32"/>
        </w:rPr>
        <w:t>二、工作重点</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一要突出重点区域。</w:t>
      </w:r>
      <w:r>
        <w:rPr>
          <w:rFonts w:ascii="仿宋_GB2312" w:eastAsia="仿宋_GB2312" w:hAnsi="ˎ̥" w:hint="eastAsia"/>
          <w:color w:val="484747"/>
          <w:sz w:val="32"/>
          <w:szCs w:val="32"/>
        </w:rPr>
        <w:t>重点针对传销活动多发的城乡结合部、出租房屋和流动人口集中区域，以及宾馆、酒店、招待所等场所，各镇（区、街道）及各执法部门要反复清查，不留隐患，要改变过去清查、驱散的简单做法，把工作重点放在摸线索、抓头目、破大案、摧毁传销网络上来。特别是东西两个城区及燕郊、</w:t>
      </w:r>
      <w:r>
        <w:rPr>
          <w:rFonts w:hint="eastAsia"/>
          <w:color w:val="484747"/>
          <w:sz w:val="32"/>
          <w:szCs w:val="32"/>
        </w:rPr>
        <w:t>泃</w:t>
      </w:r>
      <w:r>
        <w:rPr>
          <w:rFonts w:ascii="仿宋_GB2312" w:eastAsia="仿宋_GB2312" w:hAnsi="仿宋_GB2312" w:cs="仿宋_GB2312" w:hint="eastAsia"/>
          <w:color w:val="484747"/>
          <w:sz w:val="32"/>
          <w:szCs w:val="32"/>
        </w:rPr>
        <w:t>阳、黄土庄等传销活动易发、多发镇区，更要高度重视，强化组织领导，加大工作力度，彻底改变被动局面</w:t>
      </w:r>
      <w:r>
        <w:rPr>
          <w:rFonts w:ascii="仿宋_GB2312" w:eastAsia="仿宋_GB2312" w:hAnsi="ˎ̥" w:hint="eastAsia"/>
          <w:color w:val="484747"/>
          <w:sz w:val="32"/>
          <w:szCs w:val="32"/>
        </w:rPr>
        <w:t>。</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二要突出重点对象。</w:t>
      </w:r>
      <w:r>
        <w:rPr>
          <w:rFonts w:ascii="仿宋_GB2312" w:eastAsia="仿宋_GB2312" w:hAnsi="ˎ̥" w:hint="eastAsia"/>
          <w:color w:val="484747"/>
          <w:sz w:val="32"/>
          <w:szCs w:val="32"/>
        </w:rPr>
        <w:t>严厉打击“拉人头”、“连锁销售”、“网络销售”、“资本运作”等名义从事传销违法犯罪的行为；严厉打击为传销行为提供经营场所、培训场所、货源、保管、仓储等便利条件的行为；严厉打击以介绍工作、从事经营活动等名义，欺骗他人离开居住地非法聚集，并限制人身自由的行为；严厉打击以职业介绍、招聘兼职等诱饵，诱</w:t>
      </w:r>
      <w:r>
        <w:rPr>
          <w:rFonts w:ascii="仿宋_GB2312" w:eastAsia="仿宋_GB2312" w:hAnsi="ˎ̥" w:hint="eastAsia"/>
          <w:color w:val="484747"/>
          <w:sz w:val="32"/>
          <w:szCs w:val="32"/>
        </w:rPr>
        <w:lastRenderedPageBreak/>
        <w:t>骗学生参加传销的行为；以抓头目、端窝点为重点，对跨区域、涉及人员多，涉案金额大、社会危害严重的传销犯罪案件，以及由传销引发的恶性刑事案件和扰乱社会治安秩序案件坚决予以严厉打击。</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三要突出重点人员。</w:t>
      </w:r>
      <w:r>
        <w:rPr>
          <w:rFonts w:ascii="仿宋_GB2312" w:eastAsia="仿宋_GB2312" w:hAnsi="ˎ̥" w:hint="eastAsia"/>
          <w:color w:val="484747"/>
          <w:sz w:val="32"/>
          <w:szCs w:val="32"/>
        </w:rPr>
        <w:t>传销活动的组织者、领导者；在多个地区同时进行传销活动的组织和人员；变换地区、实施流动传销的组织和人员；逃避打击或者被依法处理后屡教不改以此为业的传销人员；以合法公司为外衣从事传销活动的组织和人员；威胁、诱骗在校学生或未成年人参与传销的人员。</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四要拓宽信息渠道。</w:t>
      </w:r>
      <w:r>
        <w:rPr>
          <w:rFonts w:ascii="仿宋_GB2312" w:eastAsia="仿宋_GB2312" w:hAnsi="ˎ̥" w:hint="eastAsia"/>
          <w:color w:val="484747"/>
          <w:sz w:val="32"/>
          <w:szCs w:val="32"/>
        </w:rPr>
        <w:t>要充分发挥社会监督作用，发动群众广泛参与到打击传销活动中来，建立由法律工作者、传销受害者和反传销爱心人士组成的反传销联盟。要充分发挥110报警服务台和市打传办0316—3150315举报专线的作用，及时发现传销案件线索。</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五要坚持依法行政。</w:t>
      </w:r>
      <w:r>
        <w:rPr>
          <w:rFonts w:ascii="仿宋_GB2312" w:eastAsia="仿宋_GB2312" w:hAnsi="ˎ̥" w:hint="eastAsia"/>
          <w:color w:val="484747"/>
          <w:sz w:val="32"/>
          <w:szCs w:val="32"/>
        </w:rPr>
        <w:t>各执法部门要严格执行《禁止传销条例》、《直销管理条例》等有关法律法规，依法对传销行为予以处罚。坚决防止和纠正案件查处中失之于宽、失之于软和以罚代刑的现象，做到依法行政，严格执法，公正执法。对领导不力，消极应付，成效不明显、传销活动仍然严重的，要依法依纪追究相关人员的责任。</w:t>
      </w:r>
    </w:p>
    <w:p w:rsidR="00532FF5" w:rsidRDefault="00532FF5" w:rsidP="00532FF5">
      <w:pPr>
        <w:pStyle w:val="p0"/>
        <w:spacing w:line="540" w:lineRule="atLeast"/>
        <w:ind w:firstLine="640"/>
        <w:jc w:val="both"/>
        <w:rPr>
          <w:rFonts w:ascii="ˎ̥" w:hAnsi="ˎ̥"/>
          <w:color w:val="484747"/>
          <w:sz w:val="19"/>
          <w:szCs w:val="19"/>
        </w:rPr>
      </w:pPr>
      <w:r>
        <w:rPr>
          <w:rFonts w:ascii="黑体" w:eastAsia="黑体" w:hAnsi="ˎ̥" w:hint="eastAsia"/>
          <w:color w:val="484747"/>
          <w:sz w:val="32"/>
          <w:szCs w:val="32"/>
        </w:rPr>
        <w:t>三、工作步骤</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color w:val="484747"/>
          <w:sz w:val="32"/>
          <w:szCs w:val="32"/>
        </w:rPr>
        <w:lastRenderedPageBreak/>
        <w:t>打击传销集中攻坚行动从2014年7月1日至7月31日结束。具体是：</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(一)排查摸底阶段（7月1日—7月10日）</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color w:val="484747"/>
          <w:sz w:val="32"/>
          <w:szCs w:val="32"/>
        </w:rPr>
        <w:t>各镇（区、街道）要对辖区内从事传销人员住所组织拉网式摸底排查。从加强户籍管理入手，以清查暂住人员名义，逐段逐幢逐户进行清理，摸清出租屋的户数，对没有正当理由租赁房屋的人员，要认真登记、查明原因；对传销窝点或传销人员聚集区提前锁定证据。对重点路段及区域进行有效监控，收集证据，锁定头目，为抓头目、打团伙、端窝点打下基础；对旅馆业长住人员进行核查登记。要对辖区内旅店进行一次普遍检查，对长住人员要进行核查，无正当居住理由的，要查明情况，对疑似传销人员的要进行锁定。</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(二)联合行动阶段（7月11日—7月31日）</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b/>
          <w:bCs/>
          <w:color w:val="484747"/>
          <w:sz w:val="32"/>
          <w:szCs w:val="32"/>
        </w:rPr>
        <w:t>一是</w:t>
      </w:r>
      <w:r>
        <w:rPr>
          <w:rFonts w:ascii="仿宋_GB2312" w:eastAsia="仿宋_GB2312" w:hAnsi="ˎ̥" w:hint="eastAsia"/>
          <w:color w:val="484747"/>
          <w:sz w:val="32"/>
          <w:szCs w:val="32"/>
        </w:rPr>
        <w:t>对锁定的传销头目实施抓捕，及时进行审讯；对传销人员阻挠国家机关工作人员依法行政、甚至殴打国家工作人员或暴力抗法的，要坚决按《治安处罚法》予以处罚，构成犯罪的要依法严惩；集中对从事传销人员实施行政处罚，建立传销违法人员档案，录入传销违法人员信息库；对在专项行动中查获的一般从事传销的人员，在通过登记、取证、审查、建档、教育等程序后，予以遣返。</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b/>
          <w:bCs/>
          <w:color w:val="484747"/>
          <w:sz w:val="32"/>
          <w:szCs w:val="32"/>
        </w:rPr>
        <w:t>二是</w:t>
      </w:r>
      <w:r>
        <w:rPr>
          <w:rFonts w:ascii="仿宋_GB2312" w:eastAsia="仿宋_GB2312" w:hAnsi="ˎ̥" w:hint="eastAsia"/>
          <w:color w:val="484747"/>
          <w:sz w:val="32"/>
          <w:szCs w:val="32"/>
        </w:rPr>
        <w:t>对初次发现的传销经营场所（房屋出租户等），给予警告并保留证据，登记在案；同一场所再次发现时，要依</w:t>
      </w:r>
      <w:r>
        <w:rPr>
          <w:rFonts w:ascii="仿宋_GB2312" w:eastAsia="仿宋_GB2312" w:hAnsi="ˎ̥" w:hint="eastAsia"/>
          <w:color w:val="484747"/>
          <w:sz w:val="32"/>
          <w:szCs w:val="32"/>
        </w:rPr>
        <w:lastRenderedPageBreak/>
        <w:t>据《禁止传销条例》、《治安管理处罚法》等法律法规进行严惩。工商部门负责对为传销活动提供场所的出租房做出查封30日的处罚决定，依法没收违法所得，并处5万元以上50万元以下的罚款。各镇区、街道负责立刻组织相关单位按照法律规定和程序对查封的出租房采取停电、停水、停气措施。查封期满后，出租房业主须持村（居委会）通知和出租房备案证明、流动人口居住证等证明材料申请恢复供电、供水、供气。</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（三）督查评估、完善长效机制阶段（集中行动结束之后）</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color w:val="484747"/>
          <w:sz w:val="32"/>
          <w:szCs w:val="32"/>
        </w:rPr>
        <w:t>打击传销工作是一项长期工作，不能只靠集中整治，更要形成“打击、防范、控制”三位一体的长效管理机制，确保传销活动在我市不复发，无生存土壤。市打传办将组成考核督导组，对全市范围打传工作进行督导检查，重点检查是否做到“六个到位”。一是组织领导是否到位。查看各地各单位是否成立了打击传销工作领导机构，建立健全了打击传销工作机制，查看对日常监管、综合执法、区域协作、应急处置等一系列完整的制度的落实情况；二是投诉举报平台应用是否到位。查看投诉举报平台是否真正充分发挥作用，能够对群众举报的案件线索及时跟踪核实、及时予以查处；三是信息统计上报是否到位。查看是否做好统计、分析、建档等基础性工作，建立并完善传销人员“黑名单”数据库，信</w:t>
      </w:r>
      <w:r>
        <w:rPr>
          <w:rFonts w:ascii="仿宋_GB2312" w:eastAsia="仿宋_GB2312" w:hAnsi="ˎ̥" w:hint="eastAsia"/>
          <w:color w:val="484747"/>
          <w:sz w:val="32"/>
          <w:szCs w:val="32"/>
        </w:rPr>
        <w:lastRenderedPageBreak/>
        <w:t>息反馈是否及时、准确；四是易形成传销窝点等区域监管是否到位。查看是否做好出租房屋管理工作，对辖区房屋租赁情况实施动态监管。是否加强对流动人口的管理，对辖区宾馆、饭店、出租房等容易提供给传销人员聚集、培训、居住场所进行清查，发现传销苗头及时处置，不给传销分子以活动空间和立足之地，从源头上遏制传销活动。五是督办案件办理是否到位。查看督查交办案件办理是否及时。六是宣传教育是否到位。查看宣传采取的手段是否具体、丰富，取得的成效是否显著。考核督导情况，由市打传工作领导小组向全市通报。</w:t>
      </w:r>
    </w:p>
    <w:p w:rsidR="00532FF5" w:rsidRDefault="00532FF5" w:rsidP="00532FF5">
      <w:pPr>
        <w:pStyle w:val="p0"/>
        <w:spacing w:line="540" w:lineRule="atLeast"/>
        <w:ind w:firstLine="640"/>
        <w:jc w:val="both"/>
        <w:rPr>
          <w:rFonts w:ascii="ˎ̥" w:hAnsi="ˎ̥"/>
          <w:color w:val="484747"/>
          <w:sz w:val="19"/>
          <w:szCs w:val="19"/>
        </w:rPr>
      </w:pPr>
      <w:r>
        <w:rPr>
          <w:rFonts w:ascii="黑体" w:eastAsia="黑体" w:hAnsi="ˎ̥" w:hint="eastAsia"/>
          <w:color w:val="484747"/>
          <w:sz w:val="32"/>
          <w:szCs w:val="32"/>
        </w:rPr>
        <w:t>四、职责分工</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color w:val="484747"/>
          <w:sz w:val="32"/>
          <w:szCs w:val="32"/>
        </w:rPr>
        <w:t>在市政府的统一领导下，各镇区、街道办要切实肩负起属地管理责任，市工商局、公安局充分发挥职能作用，其他有关部门全力配合，各负其责，密切协作，深入开展打击传销违法犯罪活动。具体责任分工如下：</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燕郊高新区管委会、各镇人民政府（街道办事处）：</w:t>
      </w:r>
      <w:r>
        <w:rPr>
          <w:rFonts w:ascii="仿宋_GB2312" w:eastAsia="仿宋_GB2312" w:hAnsi="ˎ̥" w:hint="eastAsia"/>
          <w:color w:val="484747"/>
          <w:sz w:val="32"/>
          <w:szCs w:val="32"/>
        </w:rPr>
        <w:t>按照“属地管理”原则，对本地打击传销工作全面负责，积极做好辖区内非法传销的摸排工作，及时发现、迅速报告并协助工商、公安部门查处传销活动，严密监控传销人员聚集场所，杜绝传销活动再次出现反弹。配合公安部门做好出租房屋登记、备案及流动人口管理工作，对传销人员信息要及时上报。</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lastRenderedPageBreak/>
        <w:t>工商局：</w:t>
      </w:r>
      <w:r>
        <w:rPr>
          <w:rFonts w:ascii="仿宋_GB2312" w:eastAsia="仿宋_GB2312" w:hAnsi="ˎ̥" w:hint="eastAsia"/>
          <w:color w:val="484747"/>
          <w:sz w:val="32"/>
          <w:szCs w:val="32"/>
        </w:rPr>
        <w:t>切实履行《禁止传销条例》、《直销管理条例》等有关规定，依法查处传销行为，对涉嫌犯罪的，移送公安机关立案查处。认真受理、及时查处群众举报的传销案件。完善传销人员“黑名单”数据库，对传销人员信息要及时汇总并录入系统。</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公安局：</w:t>
      </w:r>
      <w:r>
        <w:rPr>
          <w:rFonts w:ascii="仿宋_GB2312" w:eastAsia="仿宋_GB2312" w:hAnsi="ˎ̥" w:hint="eastAsia"/>
          <w:color w:val="484747"/>
          <w:sz w:val="32"/>
          <w:szCs w:val="32"/>
        </w:rPr>
        <w:t>依法查处以介绍工作、从事经营活动等名义欺骗他人离开居所，非法聚集、限制人身自由的违法行为；依法查处拒绝、阻碍执法部门查处传销的违法行为；依法查处利用传销扰乱社会公共秩序、金融秩序，应当受治安管理处罚或者涉嫌犯罪的违法行为；依照《中华人民共和国治安管理处罚法》、《租赁房屋治安管理规定》等法律法规，加强对暂住人口和出租房屋的治安管理，强化出租房屋备案登记制度，依法查处为传销提供租赁房屋的违法行为。强化对互联网的监管工作，坚决取缔为传销活动提供互联网信息服务的行为，打击为传销活动提供信息支持的行为。及时立案查办有关部门移交的案件。</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房产局：</w:t>
      </w:r>
      <w:r>
        <w:rPr>
          <w:rFonts w:ascii="仿宋_GB2312" w:eastAsia="仿宋_GB2312" w:hAnsi="ˎ̥" w:hint="eastAsia"/>
          <w:color w:val="484747"/>
          <w:sz w:val="32"/>
          <w:szCs w:val="32"/>
        </w:rPr>
        <w:t>配合工商、公安机关做好物业管理小区和出租房屋的打击传销工作，加强对物业服务公司、房产中介机构的监督管理，对配合不力的单位和责任人依法追究责任。</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检察院、法院：</w:t>
      </w:r>
      <w:r>
        <w:rPr>
          <w:rFonts w:ascii="仿宋_GB2312" w:eastAsia="仿宋_GB2312" w:hAnsi="ˎ̥" w:hint="eastAsia"/>
          <w:color w:val="484747"/>
          <w:sz w:val="32"/>
          <w:szCs w:val="32"/>
        </w:rPr>
        <w:t>加强对传销案件查处工作的法律指导，依法对涉嫌犯罪的传销和变相传销的组织及其头目、骨干进</w:t>
      </w:r>
      <w:r>
        <w:rPr>
          <w:rFonts w:ascii="仿宋_GB2312" w:eastAsia="仿宋_GB2312" w:hAnsi="ˎ̥" w:hint="eastAsia"/>
          <w:color w:val="484747"/>
          <w:sz w:val="32"/>
          <w:szCs w:val="32"/>
        </w:rPr>
        <w:lastRenderedPageBreak/>
        <w:t>行批捕、起诉和审判工作。依法对传销案件快诉、快审、快判，震慑传销违法犯罪分子。</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政法委：</w:t>
      </w:r>
      <w:r>
        <w:rPr>
          <w:rFonts w:ascii="仿宋_GB2312" w:eastAsia="仿宋_GB2312" w:hAnsi="ˎ̥" w:hint="eastAsia"/>
          <w:color w:val="484747"/>
          <w:sz w:val="32"/>
          <w:szCs w:val="32"/>
        </w:rPr>
        <w:t>将打击传销工作纳入社会治安综合治理工作体系和考评范围，纳入平安建设范畴；协调公、检、法等部门对传销违法犯罪活动依法严厉打击，快侦快破传销案件。</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宣传部、电视台：</w:t>
      </w:r>
      <w:r>
        <w:rPr>
          <w:rFonts w:ascii="仿宋_GB2312" w:eastAsia="仿宋_GB2312" w:hAnsi="ˎ̥" w:hint="eastAsia"/>
          <w:color w:val="484747"/>
          <w:sz w:val="32"/>
          <w:szCs w:val="32"/>
        </w:rPr>
        <w:t>加大对禁止传销法律法规的宣传力度，教育广大群众自觉抵制传销活动，并积极举报传销行为，形成全社会共同打击传销的浓厚氛围。加大对传销案件进行跟踪报道，对重大案件进行曝光，以案说法，教育群众。</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监察局：</w:t>
      </w:r>
      <w:r>
        <w:rPr>
          <w:rFonts w:ascii="仿宋_GB2312" w:eastAsia="仿宋_GB2312" w:hAnsi="ˎ̥" w:hint="eastAsia"/>
          <w:color w:val="484747"/>
          <w:sz w:val="32"/>
          <w:szCs w:val="32"/>
        </w:rPr>
        <w:t>依法加强行政监督，对传销屡禁不止、群体性事件频发的镇区（街道）、村街、社区和单位，严肃追究有关领导和人员的责任。</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民政局：</w:t>
      </w:r>
      <w:r>
        <w:rPr>
          <w:rFonts w:ascii="仿宋_GB2312" w:eastAsia="仿宋_GB2312" w:hAnsi="ˎ̥" w:hint="eastAsia"/>
          <w:color w:val="484747"/>
          <w:sz w:val="32"/>
          <w:szCs w:val="32"/>
        </w:rPr>
        <w:t>对被骗参与且生活无着落、需要救助的传销人员及时给予救助。</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教育局：</w:t>
      </w:r>
      <w:r>
        <w:rPr>
          <w:rFonts w:ascii="仿宋_GB2312" w:eastAsia="仿宋_GB2312" w:hAnsi="ˎ̥" w:hint="eastAsia"/>
          <w:color w:val="484747"/>
          <w:sz w:val="32"/>
          <w:szCs w:val="32"/>
        </w:rPr>
        <w:t>指导督促学校做好对教职员工和学生的教育引导和管理工作，严防传销活动进入校园。</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人力资源和社会保障局：</w:t>
      </w:r>
      <w:r>
        <w:rPr>
          <w:rFonts w:ascii="仿宋_GB2312" w:eastAsia="仿宋_GB2312" w:hAnsi="ˎ̥" w:hint="eastAsia"/>
          <w:color w:val="484747"/>
          <w:sz w:val="32"/>
          <w:szCs w:val="32"/>
        </w:rPr>
        <w:t>负责对劳动力市场、就业服务、职业介绍等场所的宣传教育和防范监督工作，严防传销人员在合法场所以合法形式诱骗求职者加入传销组织。</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商务局、工信局：</w:t>
      </w:r>
      <w:r>
        <w:rPr>
          <w:rFonts w:ascii="仿宋_GB2312" w:eastAsia="仿宋_GB2312" w:hAnsi="ˎ̥" w:hint="eastAsia"/>
          <w:color w:val="484747"/>
          <w:sz w:val="32"/>
          <w:szCs w:val="32"/>
        </w:rPr>
        <w:t>按照《直销管理条例》的规定，协助工商部门加强对直销企业在我市的分支机构、直销员及直销活动的管理，严防传销活动进入企业。</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lastRenderedPageBreak/>
        <w:t>财政局：</w:t>
      </w:r>
      <w:r>
        <w:rPr>
          <w:rFonts w:ascii="仿宋_GB2312" w:eastAsia="仿宋_GB2312" w:hAnsi="ˎ̥" w:hint="eastAsia"/>
          <w:color w:val="484747"/>
          <w:sz w:val="32"/>
          <w:szCs w:val="32"/>
        </w:rPr>
        <w:t>安排专项资金，对打击传销工作给予经费保障。</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信访局：</w:t>
      </w:r>
      <w:r>
        <w:rPr>
          <w:rFonts w:ascii="仿宋_GB2312" w:eastAsia="仿宋_GB2312" w:hAnsi="ˎ̥" w:hint="eastAsia"/>
          <w:color w:val="484747"/>
          <w:sz w:val="32"/>
          <w:szCs w:val="32"/>
        </w:rPr>
        <w:t>负责做好群众来信、来访工作，做好宣传疏导、解疑释惑和劝返、接返工作。</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工会、团委、妇联：</w:t>
      </w:r>
      <w:r>
        <w:rPr>
          <w:rFonts w:ascii="仿宋_GB2312" w:eastAsia="仿宋_GB2312" w:hAnsi="ˎ̥" w:hint="eastAsia"/>
          <w:color w:val="484747"/>
          <w:sz w:val="32"/>
          <w:szCs w:val="32"/>
        </w:rPr>
        <w:t>做好对广大企事业单位职工、下岗失业人员、农民工、青少年及妇女等群体的教育工作，教育其正确识别和自觉抵制传销违法犯罪活动。</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人行、银监办：</w:t>
      </w:r>
      <w:r>
        <w:rPr>
          <w:rFonts w:ascii="仿宋_GB2312" w:eastAsia="仿宋_GB2312" w:hAnsi="ˎ̥" w:hint="eastAsia"/>
          <w:color w:val="484747"/>
          <w:sz w:val="32"/>
          <w:szCs w:val="32"/>
        </w:rPr>
        <w:t>要对利用传销和变相传销进行非法集资的银行帐户进行认定，协助工商、公安部门对传销人员进行传销违法行为的往来账目和资金进行查询、暂停结算等工作。</w:t>
      </w:r>
    </w:p>
    <w:p w:rsidR="00532FF5" w:rsidRDefault="00532FF5" w:rsidP="00532FF5">
      <w:pPr>
        <w:pStyle w:val="p0"/>
        <w:spacing w:line="540" w:lineRule="atLeast"/>
        <w:ind w:firstLine="640"/>
        <w:jc w:val="both"/>
        <w:rPr>
          <w:rFonts w:ascii="ˎ̥" w:hAnsi="ˎ̥"/>
          <w:color w:val="484747"/>
          <w:sz w:val="19"/>
          <w:szCs w:val="19"/>
        </w:rPr>
      </w:pPr>
      <w:r>
        <w:rPr>
          <w:rFonts w:ascii="黑体" w:eastAsia="黑体" w:hAnsi="ˎ̥" w:hint="eastAsia"/>
          <w:color w:val="484747"/>
          <w:sz w:val="32"/>
          <w:szCs w:val="32"/>
        </w:rPr>
        <w:t>五、工作要求</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（一）认清形势，统一思想。</w:t>
      </w:r>
      <w:r>
        <w:rPr>
          <w:rFonts w:ascii="仿宋_GB2312" w:eastAsia="仿宋_GB2312" w:hAnsi="ˎ̥" w:hint="eastAsia"/>
          <w:color w:val="484747"/>
          <w:sz w:val="32"/>
          <w:szCs w:val="32"/>
        </w:rPr>
        <w:t>各级各部门要深刻认识和准确判断当前我市传销活动的严峻形势，切实增强大局意识、忧患意识，增强责任感、紧迫感。要迅速动员部署，精心组织，周密安排，集中优势力量，开展清查工作，行动中，各镇（区、街道）要切实注重行动的一致性，防止出现“洼地”效应。</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（二）强化组织，狠抓落实。</w:t>
      </w:r>
      <w:r>
        <w:rPr>
          <w:rFonts w:ascii="仿宋_GB2312" w:eastAsia="仿宋_GB2312" w:hAnsi="ˎ̥" w:hint="eastAsia"/>
          <w:color w:val="484747"/>
          <w:sz w:val="32"/>
          <w:szCs w:val="32"/>
        </w:rPr>
        <w:t>市政府成立由主管公安、工商部门副市长为组长，工商局长、公安局主管副职为副组长，有关单位负责人为成员的“打击传销集中攻坚行动”领导小组，领导小组办公室设在市工商局，具体负责组织协调、情况汇总、督导检查和大要案件督办等项工作。各级各部门要依据本方案并结合实际立即制定行动方案，成立相应领导</w:t>
      </w:r>
      <w:r>
        <w:rPr>
          <w:rFonts w:ascii="仿宋_GB2312" w:eastAsia="仿宋_GB2312" w:hAnsi="ˎ̥" w:hint="eastAsia"/>
          <w:color w:val="484747"/>
          <w:sz w:val="32"/>
          <w:szCs w:val="32"/>
        </w:rPr>
        <w:lastRenderedPageBreak/>
        <w:t>机构，细化工作措施，明确职责分工，加强协调联动，切实组织抓好此次集中打击传销行动。市打传办将专门抽调工商、公安、综治办等部门人员成立督查组，赴各单位督导和检查。对工作不主动、打击不力、人民群众反映仍然比较强烈的镇（区、街道）及相关单位责任人进行问责。</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（三）强化宣传，营造声势。</w:t>
      </w:r>
      <w:r>
        <w:rPr>
          <w:rFonts w:ascii="仿宋_GB2312" w:eastAsia="仿宋_GB2312" w:hAnsi="ˎ̥" w:hint="eastAsia"/>
          <w:color w:val="484747"/>
          <w:sz w:val="32"/>
          <w:szCs w:val="32"/>
        </w:rPr>
        <w:t>工商局制作打击传销宣传牌（公开举报电话、宣传法律法规），各镇区街道负责发放、安装，做到所有社区、村街全覆盖；电视台负责开辟“打传专栏”，播发打传标语和通告；要发送警示短信，提醒广大群众远离传销；公开举报电话，实行有奖举报制度，对有价值的线索，经市打传办核实确定后，对举报人进行1000元以上的奖励，形成对传销活动如“过街老鼠，人人喊打”的态势，让传销组织在我市无立足之地。</w:t>
      </w:r>
    </w:p>
    <w:p w:rsidR="00532FF5" w:rsidRDefault="00532FF5" w:rsidP="00532FF5">
      <w:pPr>
        <w:pStyle w:val="p0"/>
        <w:spacing w:line="540" w:lineRule="atLeast"/>
        <w:ind w:firstLine="640"/>
        <w:jc w:val="both"/>
        <w:rPr>
          <w:rFonts w:ascii="ˎ̥" w:hAnsi="ˎ̥"/>
          <w:color w:val="484747"/>
          <w:sz w:val="19"/>
          <w:szCs w:val="19"/>
        </w:rPr>
      </w:pPr>
      <w:r>
        <w:rPr>
          <w:rFonts w:ascii="楷体_GB2312" w:eastAsia="楷体_GB2312" w:hAnsi="ˎ̥" w:hint="eastAsia"/>
          <w:b/>
          <w:bCs/>
          <w:color w:val="484747"/>
          <w:sz w:val="32"/>
          <w:szCs w:val="32"/>
        </w:rPr>
        <w:t>（四）注意总结，及时上报工作情况。</w:t>
      </w:r>
      <w:r>
        <w:rPr>
          <w:rFonts w:ascii="仿宋_GB2312" w:eastAsia="仿宋_GB2312" w:hAnsi="ˎ̥" w:hint="eastAsia"/>
          <w:color w:val="484747"/>
          <w:sz w:val="32"/>
          <w:szCs w:val="32"/>
        </w:rPr>
        <w:t>各镇（区、街道）及各有关部门在集中攻坚行动中，要建立信息专报及重大事项报告制度，明确一名负责人（包括姓名、职务、联系电话）上报市打传办，活动期间，每日17:30前向市打传办报送打传成果及工作进展情况，重大案件和重要事项随时上报。要注意经验总结、树立样板，典型引路，以点带面，形成良好氛围。攻坚活动结束后，实行月报告制度，每月26日将打击传销情况上报市打传办。8月6日前，各镇（区、街道）及市打传成员单位要将总结材料报送到市打传办。</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color w:val="484747"/>
          <w:sz w:val="32"/>
          <w:szCs w:val="32"/>
        </w:rPr>
        <w:lastRenderedPageBreak/>
        <w:t>市打传办电话（传真）：0316—3150315</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color w:val="484747"/>
          <w:sz w:val="32"/>
          <w:szCs w:val="32"/>
        </w:rPr>
        <w:t>联系人：黄文杰，15076676006</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color w:val="484747"/>
          <w:sz w:val="32"/>
          <w:szCs w:val="32"/>
        </w:rPr>
        <w:t>邮</w:t>
      </w:r>
      <w:r>
        <w:rPr>
          <w:rFonts w:ascii="仿宋_GB2312" w:eastAsia="仿宋_GB2312" w:hAnsi="ˎ̥" w:hint="eastAsia"/>
          <w:color w:val="484747"/>
          <w:sz w:val="32"/>
          <w:szCs w:val="32"/>
        </w:rPr>
        <w:t>  </w:t>
      </w:r>
      <w:r>
        <w:rPr>
          <w:rFonts w:ascii="仿宋_GB2312" w:eastAsia="仿宋_GB2312" w:hAnsi="ˎ̥" w:hint="eastAsia"/>
          <w:color w:val="484747"/>
          <w:sz w:val="32"/>
          <w:szCs w:val="32"/>
        </w:rPr>
        <w:t>箱：15803165486@163.com</w:t>
      </w:r>
    </w:p>
    <w:p w:rsidR="00532FF5" w:rsidRDefault="00532FF5" w:rsidP="00532FF5">
      <w:pPr>
        <w:pStyle w:val="p0"/>
        <w:spacing w:line="540" w:lineRule="atLeast"/>
        <w:ind w:firstLine="640"/>
        <w:jc w:val="both"/>
        <w:rPr>
          <w:rFonts w:ascii="ˎ̥" w:hAnsi="ˎ̥"/>
          <w:color w:val="484747"/>
          <w:sz w:val="19"/>
          <w:szCs w:val="19"/>
        </w:rPr>
      </w:pPr>
      <w:r>
        <w:rPr>
          <w:rFonts w:ascii="仿宋_GB2312" w:eastAsia="仿宋_GB2312" w:hAnsi="ˎ̥" w:hint="eastAsia"/>
          <w:color w:val="484747"/>
          <w:sz w:val="32"/>
          <w:szCs w:val="32"/>
        </w:rPr>
        <w:t>附：三河市打击传销集中攻坚行动领导小组名单</w:t>
      </w:r>
      <w:r>
        <w:rPr>
          <w:rFonts w:ascii="仿宋_GB2312" w:eastAsia="仿宋_GB2312" w:hAnsi="ˎ̥" w:hint="eastAsia"/>
          <w:color w:val="484747"/>
          <w:sz w:val="32"/>
          <w:szCs w:val="32"/>
        </w:rPr>
        <w:br/>
      </w:r>
      <w:r>
        <w:rPr>
          <w:rFonts w:ascii="仿宋_GB2312" w:eastAsia="仿宋_GB2312" w:hAnsi="ˎ̥" w:hint="eastAsia"/>
          <w:color w:val="484747"/>
          <w:sz w:val="32"/>
          <w:szCs w:val="32"/>
        </w:rPr>
        <w:t>                              </w:t>
      </w:r>
      <w:r>
        <w:rPr>
          <w:rFonts w:ascii="仿宋_GB2312" w:eastAsia="仿宋_GB2312" w:hAnsi="ˎ̥" w:hint="eastAsia"/>
          <w:color w:val="484747"/>
          <w:sz w:val="32"/>
          <w:szCs w:val="32"/>
        </w:rPr>
        <w:t xml:space="preserve"> </w:t>
      </w:r>
      <w:r>
        <w:rPr>
          <w:rFonts w:ascii="仿宋_GB2312" w:eastAsia="仿宋_GB2312" w:hAnsi="ˎ̥" w:hint="eastAsia"/>
          <w:color w:val="484747"/>
          <w:sz w:val="32"/>
          <w:szCs w:val="32"/>
        </w:rPr>
        <w:br/>
      </w:r>
    </w:p>
    <w:p w:rsidR="00532FF5" w:rsidRDefault="00532FF5" w:rsidP="00532FF5">
      <w:pPr>
        <w:pStyle w:val="p0"/>
        <w:spacing w:line="540" w:lineRule="atLeast"/>
        <w:rPr>
          <w:rFonts w:ascii="ˎ̥" w:hAnsi="ˎ̥"/>
          <w:color w:val="484747"/>
          <w:sz w:val="19"/>
          <w:szCs w:val="19"/>
        </w:rPr>
      </w:pPr>
      <w:r>
        <w:rPr>
          <w:rFonts w:ascii="仿宋_GB2312" w:eastAsia="仿宋_GB2312" w:hAnsi="ˎ̥" w:hint="eastAsia"/>
          <w:color w:val="000000"/>
          <w:sz w:val="32"/>
          <w:szCs w:val="32"/>
        </w:rPr>
        <w:t>附件：</w:t>
      </w:r>
    </w:p>
    <w:p w:rsidR="00532FF5" w:rsidRDefault="00532FF5" w:rsidP="00532FF5">
      <w:pPr>
        <w:pStyle w:val="p0"/>
        <w:spacing w:line="540" w:lineRule="atLeast"/>
        <w:jc w:val="center"/>
        <w:rPr>
          <w:rFonts w:ascii="ˎ̥" w:hAnsi="ˎ̥"/>
          <w:color w:val="484747"/>
          <w:sz w:val="19"/>
          <w:szCs w:val="19"/>
        </w:rPr>
      </w:pPr>
      <w:r>
        <w:rPr>
          <w:rFonts w:hint="eastAsia"/>
          <w:b/>
          <w:bCs/>
          <w:color w:val="000000"/>
          <w:sz w:val="44"/>
          <w:szCs w:val="44"/>
        </w:rPr>
        <w:t>三河市打击传销集中攻坚行动领导小组名单</w:t>
      </w:r>
      <w:r>
        <w:rPr>
          <w:rFonts w:hint="eastAsia"/>
          <w:b/>
          <w:bCs/>
          <w:color w:val="000000"/>
          <w:sz w:val="44"/>
          <w:szCs w:val="44"/>
        </w:rPr>
        <w:br/>
        <w:t xml:space="preserve">  </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组</w:t>
      </w:r>
      <w:r>
        <w:rPr>
          <w:rFonts w:ascii="仿宋" w:eastAsia="仿宋" w:hAnsi="ˎ̥" w:hint="eastAsia"/>
          <w:color w:val="000000"/>
          <w:sz w:val="32"/>
          <w:szCs w:val="32"/>
        </w:rPr>
        <w:t>  </w:t>
      </w:r>
      <w:r>
        <w:rPr>
          <w:rFonts w:ascii="仿宋" w:eastAsia="仿宋" w:hAnsi="ˎ̥" w:hint="eastAsia"/>
          <w:color w:val="000000"/>
          <w:sz w:val="32"/>
          <w:szCs w:val="32"/>
        </w:rPr>
        <w:t>长：付立军</w:t>
      </w:r>
      <w:r>
        <w:rPr>
          <w:rFonts w:ascii="仿宋" w:eastAsia="仿宋" w:hAnsi="ˎ̥" w:hint="eastAsia"/>
          <w:color w:val="000000"/>
          <w:sz w:val="32"/>
          <w:szCs w:val="32"/>
        </w:rPr>
        <w:t>   </w:t>
      </w:r>
      <w:r>
        <w:rPr>
          <w:rFonts w:ascii="仿宋" w:eastAsia="仿宋" w:hAnsi="ˎ̥" w:hint="eastAsia"/>
          <w:color w:val="000000"/>
          <w:sz w:val="32"/>
          <w:szCs w:val="32"/>
        </w:rPr>
        <w:t>市政府副市长、公安局局长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卢金力</w:t>
      </w:r>
      <w:r>
        <w:rPr>
          <w:rFonts w:ascii="仿宋" w:eastAsia="仿宋" w:hAnsi="ˎ̥" w:hint="eastAsia"/>
          <w:color w:val="000000"/>
          <w:sz w:val="32"/>
          <w:szCs w:val="32"/>
        </w:rPr>
        <w:t>   </w:t>
      </w:r>
      <w:r>
        <w:rPr>
          <w:rFonts w:ascii="仿宋" w:eastAsia="仿宋" w:hAnsi="ˎ̥" w:hint="eastAsia"/>
          <w:color w:val="000000"/>
          <w:sz w:val="32"/>
          <w:szCs w:val="32"/>
        </w:rPr>
        <w:t>市政府副市长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副组长：信振杰</w:t>
      </w:r>
      <w:r>
        <w:rPr>
          <w:rFonts w:ascii="仿宋" w:eastAsia="仿宋" w:hAnsi="ˎ̥" w:hint="eastAsia"/>
          <w:color w:val="000000"/>
          <w:sz w:val="32"/>
          <w:szCs w:val="32"/>
        </w:rPr>
        <w:t>   </w:t>
      </w:r>
      <w:r>
        <w:rPr>
          <w:rFonts w:ascii="仿宋" w:eastAsia="仿宋" w:hAnsi="ˎ̥" w:hint="eastAsia"/>
          <w:color w:val="000000"/>
          <w:sz w:val="32"/>
          <w:szCs w:val="32"/>
        </w:rPr>
        <w:t>市工商局局长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孟洪利</w:t>
      </w:r>
      <w:r>
        <w:rPr>
          <w:rFonts w:ascii="仿宋" w:eastAsia="仿宋" w:hAnsi="ˎ̥" w:hint="eastAsia"/>
          <w:color w:val="000000"/>
          <w:sz w:val="32"/>
          <w:szCs w:val="32"/>
        </w:rPr>
        <w:t>   </w:t>
      </w:r>
      <w:r>
        <w:rPr>
          <w:rFonts w:ascii="仿宋" w:eastAsia="仿宋" w:hAnsi="ˎ̥" w:hint="eastAsia"/>
          <w:color w:val="000000"/>
          <w:sz w:val="32"/>
          <w:szCs w:val="32"/>
        </w:rPr>
        <w:t>市公安局副局长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成</w:t>
      </w:r>
      <w:r>
        <w:rPr>
          <w:rFonts w:ascii="仿宋" w:eastAsia="仿宋" w:hAnsi="ˎ̥" w:hint="eastAsia"/>
          <w:color w:val="000000"/>
          <w:sz w:val="32"/>
          <w:szCs w:val="32"/>
        </w:rPr>
        <w:t>  </w:t>
      </w:r>
      <w:r>
        <w:rPr>
          <w:rFonts w:ascii="仿宋" w:eastAsia="仿宋" w:hAnsi="ˎ̥" w:hint="eastAsia"/>
          <w:color w:val="000000"/>
          <w:sz w:val="32"/>
          <w:szCs w:val="32"/>
        </w:rPr>
        <w:t>员：李维宁</w:t>
      </w:r>
      <w:r>
        <w:rPr>
          <w:rFonts w:ascii="仿宋" w:eastAsia="仿宋" w:hAnsi="ˎ̥" w:hint="eastAsia"/>
          <w:color w:val="000000"/>
          <w:sz w:val="32"/>
          <w:szCs w:val="32"/>
        </w:rPr>
        <w:t>   </w:t>
      </w:r>
      <w:r>
        <w:rPr>
          <w:rFonts w:ascii="仿宋" w:eastAsia="仿宋" w:hAnsi="ˎ̥" w:hint="eastAsia"/>
          <w:color w:val="000000"/>
          <w:sz w:val="32"/>
          <w:szCs w:val="32"/>
        </w:rPr>
        <w:t>燕郊高新区管委会副主任</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_GB2312" w:eastAsia="仿宋_GB2312" w:hAnsi="ˎ̥" w:hint="eastAsia"/>
          <w:color w:val="484747"/>
          <w:sz w:val="32"/>
          <w:szCs w:val="32"/>
        </w:rPr>
        <w:t xml:space="preserve">张凤武 </w:t>
      </w:r>
      <w:r>
        <w:rPr>
          <w:rFonts w:ascii="仿宋_GB2312" w:eastAsia="仿宋_GB2312" w:hAnsi="ˎ̥" w:hint="eastAsia"/>
          <w:color w:val="484747"/>
          <w:sz w:val="32"/>
          <w:szCs w:val="32"/>
        </w:rPr>
        <w:t> </w:t>
      </w:r>
      <w:r>
        <w:rPr>
          <w:rFonts w:ascii="仿宋_GB2312" w:eastAsia="仿宋_GB2312" w:hAnsi="ˎ̥" w:hint="eastAsia"/>
          <w:color w:val="484747"/>
          <w:sz w:val="32"/>
          <w:szCs w:val="32"/>
        </w:rPr>
        <w:t>市政府办公室副主任科员</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赵海明</w:t>
      </w:r>
      <w:r>
        <w:rPr>
          <w:rFonts w:ascii="仿宋" w:eastAsia="仿宋" w:hAnsi="ˎ̥" w:hint="eastAsia"/>
          <w:color w:val="000000"/>
          <w:sz w:val="32"/>
          <w:szCs w:val="32"/>
        </w:rPr>
        <w:t>   </w:t>
      </w:r>
      <w:r>
        <w:rPr>
          <w:rFonts w:ascii="仿宋" w:eastAsia="仿宋" w:hAnsi="ˎ̥" w:hint="eastAsia"/>
          <w:color w:val="000000"/>
          <w:sz w:val="32"/>
          <w:szCs w:val="32"/>
        </w:rPr>
        <w:t>燕郊镇镇长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刘迅豪</w:t>
      </w:r>
      <w:r>
        <w:rPr>
          <w:rFonts w:ascii="仿宋" w:eastAsia="仿宋" w:hAnsi="ˎ̥" w:hint="eastAsia"/>
          <w:color w:val="000000"/>
          <w:sz w:val="32"/>
          <w:szCs w:val="32"/>
        </w:rPr>
        <w:t>   </w:t>
      </w:r>
      <w:r>
        <w:rPr>
          <w:rFonts w:ascii="仿宋" w:eastAsia="仿宋" w:hAnsi="ˎ̥" w:hint="eastAsia"/>
          <w:color w:val="000000"/>
          <w:sz w:val="32"/>
          <w:szCs w:val="32"/>
        </w:rPr>
        <w:t>高楼镇镇长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李宏亮</w:t>
      </w:r>
      <w:r>
        <w:rPr>
          <w:rFonts w:ascii="仿宋" w:eastAsia="仿宋" w:hAnsi="ˎ̥" w:hint="eastAsia"/>
          <w:color w:val="000000"/>
          <w:sz w:val="32"/>
          <w:szCs w:val="32"/>
        </w:rPr>
        <w:t>   </w:t>
      </w:r>
      <w:r>
        <w:rPr>
          <w:rFonts w:ascii="仿宋" w:eastAsia="仿宋" w:hAnsi="ˎ̥" w:hint="eastAsia"/>
          <w:color w:val="000000"/>
          <w:sz w:val="32"/>
          <w:szCs w:val="32"/>
        </w:rPr>
        <w:t>齐心庄镇镇长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张全奎</w:t>
      </w:r>
      <w:r>
        <w:rPr>
          <w:rFonts w:ascii="仿宋" w:eastAsia="仿宋" w:hAnsi="ˎ̥" w:hint="eastAsia"/>
          <w:color w:val="000000"/>
          <w:sz w:val="32"/>
          <w:szCs w:val="32"/>
        </w:rPr>
        <w:t>   </w:t>
      </w:r>
      <w:r>
        <w:rPr>
          <w:rFonts w:ascii="仿宋" w:eastAsia="仿宋" w:hAnsi="ˎ̥" w:hint="eastAsia"/>
          <w:color w:val="000000"/>
          <w:sz w:val="32"/>
          <w:szCs w:val="32"/>
        </w:rPr>
        <w:t>李旗庄镇镇长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张立新</w:t>
      </w:r>
      <w:r>
        <w:rPr>
          <w:rFonts w:ascii="仿宋" w:eastAsia="仿宋" w:hAnsi="ˎ̥" w:hint="eastAsia"/>
          <w:color w:val="000000"/>
          <w:sz w:val="32"/>
          <w:szCs w:val="32"/>
        </w:rPr>
        <w:t>   </w:t>
      </w:r>
      <w:r>
        <w:rPr>
          <w:rFonts w:ascii="仿宋" w:eastAsia="仿宋" w:hAnsi="ˎ̥" w:hint="eastAsia"/>
          <w:color w:val="000000"/>
          <w:sz w:val="32"/>
          <w:szCs w:val="32"/>
        </w:rPr>
        <w:t>泃阳镇镇长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温连庆</w:t>
      </w:r>
      <w:r>
        <w:rPr>
          <w:rFonts w:ascii="仿宋" w:eastAsia="仿宋" w:hAnsi="ˎ̥" w:hint="eastAsia"/>
          <w:color w:val="000000"/>
          <w:sz w:val="32"/>
          <w:szCs w:val="32"/>
        </w:rPr>
        <w:t>   </w:t>
      </w:r>
      <w:r>
        <w:rPr>
          <w:rFonts w:ascii="仿宋" w:eastAsia="仿宋" w:hAnsi="ˎ̥" w:hint="eastAsia"/>
          <w:color w:val="000000"/>
          <w:sz w:val="32"/>
          <w:szCs w:val="32"/>
        </w:rPr>
        <w:t>黄土庄镇镇长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lastRenderedPageBreak/>
        <w:t>        </w:t>
      </w:r>
      <w:r>
        <w:rPr>
          <w:rFonts w:ascii="仿宋" w:eastAsia="仿宋" w:hAnsi="ˎ̥" w:hint="eastAsia"/>
          <w:color w:val="000000"/>
          <w:sz w:val="32"/>
          <w:szCs w:val="32"/>
        </w:rPr>
        <w:t>王希伟</w:t>
      </w:r>
      <w:r>
        <w:rPr>
          <w:rFonts w:ascii="仿宋" w:eastAsia="仿宋" w:hAnsi="ˎ̥" w:hint="eastAsia"/>
          <w:color w:val="000000"/>
          <w:sz w:val="32"/>
          <w:szCs w:val="32"/>
        </w:rPr>
        <w:t>   </w:t>
      </w:r>
      <w:r>
        <w:rPr>
          <w:rFonts w:ascii="仿宋" w:eastAsia="仿宋" w:hAnsi="ˎ̥" w:hint="eastAsia"/>
          <w:color w:val="000000"/>
          <w:sz w:val="32"/>
          <w:szCs w:val="32"/>
        </w:rPr>
        <w:t>段甲岭镇正科级副书记</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贾学峰</w:t>
      </w:r>
      <w:r>
        <w:rPr>
          <w:rFonts w:ascii="仿宋" w:eastAsia="仿宋" w:hAnsi="ˎ̥" w:hint="eastAsia"/>
          <w:color w:val="000000"/>
          <w:sz w:val="32"/>
          <w:szCs w:val="32"/>
        </w:rPr>
        <w:t>   </w:t>
      </w:r>
      <w:r>
        <w:rPr>
          <w:rFonts w:ascii="仿宋" w:eastAsia="仿宋" w:hAnsi="ˎ̥" w:hint="eastAsia"/>
          <w:color w:val="000000"/>
          <w:sz w:val="32"/>
          <w:szCs w:val="32"/>
        </w:rPr>
        <w:t>杨庄镇镇长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李玉宝</w:t>
      </w:r>
      <w:r>
        <w:rPr>
          <w:rFonts w:ascii="仿宋" w:eastAsia="仿宋" w:hAnsi="ˎ̥" w:hint="eastAsia"/>
          <w:color w:val="000000"/>
          <w:sz w:val="32"/>
          <w:szCs w:val="32"/>
        </w:rPr>
        <w:t>   </w:t>
      </w:r>
      <w:r>
        <w:rPr>
          <w:rFonts w:ascii="仿宋" w:eastAsia="仿宋" w:hAnsi="ˎ̥" w:hint="eastAsia"/>
          <w:color w:val="000000"/>
          <w:sz w:val="32"/>
          <w:szCs w:val="32"/>
        </w:rPr>
        <w:t>皇庄镇镇长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李学兵</w:t>
      </w:r>
      <w:r>
        <w:rPr>
          <w:rFonts w:ascii="仿宋" w:eastAsia="仿宋" w:hAnsi="ˎ̥" w:hint="eastAsia"/>
          <w:color w:val="000000"/>
          <w:sz w:val="32"/>
          <w:szCs w:val="32"/>
        </w:rPr>
        <w:t>   </w:t>
      </w:r>
      <w:r>
        <w:rPr>
          <w:rFonts w:ascii="仿宋" w:eastAsia="仿宋" w:hAnsi="ˎ̥" w:hint="eastAsia"/>
          <w:color w:val="000000"/>
          <w:sz w:val="32"/>
          <w:szCs w:val="32"/>
        </w:rPr>
        <w:t>新集镇镇长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郭金栓</w:t>
      </w:r>
      <w:r>
        <w:rPr>
          <w:rFonts w:ascii="仿宋" w:eastAsia="仿宋" w:hAnsi="ˎ̥" w:hint="eastAsia"/>
          <w:color w:val="000000"/>
          <w:sz w:val="32"/>
          <w:szCs w:val="32"/>
        </w:rPr>
        <w:t>   </w:t>
      </w:r>
      <w:r>
        <w:rPr>
          <w:rFonts w:ascii="仿宋" w:eastAsia="仿宋" w:hAnsi="ˎ̥" w:hint="eastAsia"/>
          <w:color w:val="000000"/>
          <w:sz w:val="32"/>
          <w:szCs w:val="32"/>
        </w:rPr>
        <w:t>鼎盛东大街街道办主任</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祝志强</w:t>
      </w:r>
      <w:r>
        <w:rPr>
          <w:rFonts w:ascii="仿宋" w:eastAsia="仿宋" w:hAnsi="ˎ̥" w:hint="eastAsia"/>
          <w:color w:val="000000"/>
          <w:sz w:val="32"/>
          <w:szCs w:val="32"/>
        </w:rPr>
        <w:t>   </w:t>
      </w:r>
      <w:r>
        <w:rPr>
          <w:rFonts w:ascii="仿宋" w:eastAsia="仿宋" w:hAnsi="ˎ̥" w:hint="eastAsia"/>
          <w:color w:val="000000"/>
          <w:sz w:val="32"/>
          <w:szCs w:val="32"/>
        </w:rPr>
        <w:t>泃阳西大街街道办主任</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石中华</w:t>
      </w:r>
      <w:r>
        <w:rPr>
          <w:rFonts w:ascii="仿宋" w:eastAsia="仿宋" w:hAnsi="ˎ̥" w:hint="eastAsia"/>
          <w:color w:val="000000"/>
          <w:sz w:val="32"/>
          <w:szCs w:val="32"/>
        </w:rPr>
        <w:t>   </w:t>
      </w:r>
      <w:r>
        <w:rPr>
          <w:rFonts w:ascii="仿宋" w:eastAsia="仿宋" w:hAnsi="ˎ̥" w:hint="eastAsia"/>
          <w:color w:val="000000"/>
          <w:sz w:val="32"/>
          <w:szCs w:val="32"/>
        </w:rPr>
        <w:t>行宫东大街街道办主任</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昝向辉</w:t>
      </w:r>
      <w:r>
        <w:rPr>
          <w:rFonts w:ascii="仿宋" w:eastAsia="仿宋" w:hAnsi="ˎ̥" w:hint="eastAsia"/>
          <w:color w:val="000000"/>
          <w:sz w:val="32"/>
          <w:szCs w:val="32"/>
        </w:rPr>
        <w:t>   </w:t>
      </w:r>
      <w:r>
        <w:rPr>
          <w:rFonts w:ascii="仿宋" w:eastAsia="仿宋" w:hAnsi="ˎ̥" w:hint="eastAsia"/>
          <w:color w:val="000000"/>
          <w:sz w:val="32"/>
          <w:szCs w:val="32"/>
        </w:rPr>
        <w:t>迎宾北路街道办主任</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李</w:t>
      </w:r>
      <w:r>
        <w:rPr>
          <w:rFonts w:ascii="仿宋" w:eastAsia="仿宋" w:hAnsi="ˎ̥" w:hint="eastAsia"/>
          <w:color w:val="000000"/>
          <w:sz w:val="32"/>
          <w:szCs w:val="32"/>
        </w:rPr>
        <w:t>  </w:t>
      </w:r>
      <w:r>
        <w:rPr>
          <w:rFonts w:ascii="仿宋" w:eastAsia="仿宋" w:hAnsi="ˎ̥" w:hint="eastAsia"/>
          <w:color w:val="000000"/>
          <w:sz w:val="32"/>
          <w:szCs w:val="32"/>
        </w:rPr>
        <w:t>杰</w:t>
      </w:r>
      <w:r>
        <w:rPr>
          <w:rFonts w:ascii="仿宋" w:eastAsia="仿宋" w:hAnsi="ˎ̥" w:hint="eastAsia"/>
          <w:color w:val="000000"/>
          <w:sz w:val="32"/>
          <w:szCs w:val="32"/>
        </w:rPr>
        <w:t>   </w:t>
      </w:r>
      <w:r>
        <w:rPr>
          <w:rFonts w:ascii="仿宋" w:eastAsia="仿宋" w:hAnsi="ˎ̥" w:hint="eastAsia"/>
          <w:color w:val="000000"/>
          <w:sz w:val="32"/>
          <w:szCs w:val="32"/>
        </w:rPr>
        <w:t>市工商局副局长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张</w:t>
      </w:r>
      <w:r>
        <w:rPr>
          <w:rFonts w:ascii="仿宋" w:eastAsia="仿宋" w:hAnsi="ˎ̥" w:hint="eastAsia"/>
          <w:color w:val="000000"/>
          <w:sz w:val="32"/>
          <w:szCs w:val="32"/>
        </w:rPr>
        <w:t>  </w:t>
      </w:r>
      <w:r>
        <w:rPr>
          <w:rFonts w:ascii="仿宋" w:eastAsia="仿宋" w:hAnsi="ˎ̥" w:hint="eastAsia"/>
          <w:color w:val="000000"/>
          <w:sz w:val="32"/>
          <w:szCs w:val="32"/>
        </w:rPr>
        <w:t>宇</w:t>
      </w:r>
      <w:r>
        <w:rPr>
          <w:rFonts w:ascii="仿宋" w:eastAsia="仿宋" w:hAnsi="ˎ̥" w:hint="eastAsia"/>
          <w:color w:val="000000"/>
          <w:sz w:val="32"/>
          <w:szCs w:val="32"/>
        </w:rPr>
        <w:t>   </w:t>
      </w:r>
      <w:r>
        <w:rPr>
          <w:rFonts w:ascii="仿宋" w:eastAsia="仿宋" w:hAnsi="ˎ̥" w:hint="eastAsia"/>
          <w:color w:val="000000"/>
          <w:sz w:val="32"/>
          <w:szCs w:val="32"/>
        </w:rPr>
        <w:t>市房产局副主任科员</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王</w:t>
      </w:r>
      <w:r>
        <w:rPr>
          <w:rFonts w:ascii="仿宋" w:eastAsia="仿宋" w:hAnsi="ˎ̥" w:hint="eastAsia"/>
          <w:color w:val="000000"/>
          <w:sz w:val="32"/>
          <w:szCs w:val="32"/>
        </w:rPr>
        <w:t>  </w:t>
      </w:r>
      <w:r>
        <w:rPr>
          <w:rFonts w:ascii="仿宋" w:eastAsia="仿宋" w:hAnsi="ˎ̥" w:hint="eastAsia"/>
          <w:color w:val="000000"/>
          <w:sz w:val="32"/>
          <w:szCs w:val="32"/>
        </w:rPr>
        <w:t>栋</w:t>
      </w:r>
      <w:r>
        <w:rPr>
          <w:rFonts w:ascii="仿宋" w:eastAsia="仿宋" w:hAnsi="ˎ̥" w:hint="eastAsia"/>
          <w:color w:val="000000"/>
          <w:sz w:val="32"/>
          <w:szCs w:val="32"/>
        </w:rPr>
        <w:t>   </w:t>
      </w:r>
      <w:r>
        <w:rPr>
          <w:rFonts w:ascii="仿宋" w:eastAsia="仿宋" w:hAnsi="ˎ̥" w:hint="eastAsia"/>
          <w:color w:val="000000"/>
          <w:sz w:val="32"/>
          <w:szCs w:val="32"/>
        </w:rPr>
        <w:t>市法院副院长</w:t>
      </w:r>
      <w:r>
        <w:rPr>
          <w:rFonts w:ascii="仿宋" w:eastAsia="仿宋" w:hAnsi="ˎ̥" w:hint="eastAsia"/>
          <w:color w:val="000000"/>
          <w:sz w:val="32"/>
          <w:szCs w:val="32"/>
        </w:rPr>
        <w:t> </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刘炳旺</w:t>
      </w:r>
      <w:r>
        <w:rPr>
          <w:rFonts w:ascii="仿宋" w:eastAsia="仿宋" w:hAnsi="ˎ̥" w:hint="eastAsia"/>
          <w:color w:val="000000"/>
          <w:sz w:val="32"/>
          <w:szCs w:val="32"/>
        </w:rPr>
        <w:t>   </w:t>
      </w:r>
      <w:r>
        <w:rPr>
          <w:rFonts w:ascii="仿宋" w:eastAsia="仿宋" w:hAnsi="ˎ̥" w:hint="eastAsia"/>
          <w:color w:val="000000"/>
          <w:sz w:val="32"/>
          <w:szCs w:val="32"/>
        </w:rPr>
        <w:t>市检察院副检察长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刘</w:t>
      </w:r>
      <w:r>
        <w:rPr>
          <w:rFonts w:ascii="仿宋" w:eastAsia="仿宋" w:hAnsi="ˎ̥" w:hint="eastAsia"/>
          <w:color w:val="000000"/>
          <w:sz w:val="32"/>
          <w:szCs w:val="32"/>
        </w:rPr>
        <w:t>  </w:t>
      </w:r>
      <w:r>
        <w:rPr>
          <w:rFonts w:ascii="仿宋" w:eastAsia="仿宋" w:hAnsi="ˎ̥" w:hint="eastAsia"/>
          <w:color w:val="000000"/>
          <w:sz w:val="32"/>
          <w:szCs w:val="32"/>
        </w:rPr>
        <w:t>永</w:t>
      </w:r>
      <w:r>
        <w:rPr>
          <w:rFonts w:ascii="仿宋" w:eastAsia="仿宋" w:hAnsi="ˎ̥" w:hint="eastAsia"/>
          <w:color w:val="000000"/>
          <w:sz w:val="32"/>
          <w:szCs w:val="32"/>
        </w:rPr>
        <w:t>   </w:t>
      </w:r>
      <w:r>
        <w:rPr>
          <w:rFonts w:ascii="仿宋" w:eastAsia="仿宋" w:hAnsi="ˎ̥" w:hint="eastAsia"/>
          <w:color w:val="000000"/>
          <w:sz w:val="32"/>
          <w:szCs w:val="32"/>
        </w:rPr>
        <w:t>市委政法委综治办主任</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兰海波</w:t>
      </w:r>
      <w:r>
        <w:rPr>
          <w:rFonts w:ascii="仿宋" w:eastAsia="仿宋" w:hAnsi="ˎ̥" w:hint="eastAsia"/>
          <w:color w:val="000000"/>
          <w:sz w:val="32"/>
          <w:szCs w:val="32"/>
        </w:rPr>
        <w:t>   </w:t>
      </w:r>
      <w:r>
        <w:rPr>
          <w:rFonts w:ascii="仿宋" w:eastAsia="仿宋" w:hAnsi="ˎ̥" w:hint="eastAsia"/>
          <w:color w:val="000000"/>
          <w:sz w:val="32"/>
          <w:szCs w:val="32"/>
        </w:rPr>
        <w:t>市委宣传部副部长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刘</w:t>
      </w:r>
      <w:r>
        <w:rPr>
          <w:rFonts w:ascii="仿宋" w:eastAsia="仿宋" w:hAnsi="ˎ̥" w:hint="eastAsia"/>
          <w:color w:val="000000"/>
          <w:sz w:val="32"/>
          <w:szCs w:val="32"/>
        </w:rPr>
        <w:t>  </w:t>
      </w:r>
      <w:r>
        <w:rPr>
          <w:rFonts w:ascii="仿宋" w:eastAsia="仿宋" w:hAnsi="ˎ̥" w:hint="eastAsia"/>
          <w:color w:val="000000"/>
          <w:sz w:val="32"/>
          <w:szCs w:val="32"/>
        </w:rPr>
        <w:t>宏</w:t>
      </w:r>
      <w:r>
        <w:rPr>
          <w:rFonts w:ascii="仿宋" w:eastAsia="仿宋" w:hAnsi="ˎ̥" w:hint="eastAsia"/>
          <w:color w:val="000000"/>
          <w:sz w:val="32"/>
          <w:szCs w:val="32"/>
        </w:rPr>
        <w:t>   </w:t>
      </w:r>
      <w:r>
        <w:rPr>
          <w:rFonts w:ascii="仿宋" w:eastAsia="仿宋" w:hAnsi="ˎ̥" w:hint="eastAsia"/>
          <w:color w:val="000000"/>
          <w:sz w:val="32"/>
          <w:szCs w:val="32"/>
        </w:rPr>
        <w:t>市监察局副局长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张振栋</w:t>
      </w:r>
      <w:r>
        <w:rPr>
          <w:rFonts w:ascii="仿宋" w:eastAsia="仿宋" w:hAnsi="ˎ̥" w:hint="eastAsia"/>
          <w:color w:val="000000"/>
          <w:sz w:val="32"/>
          <w:szCs w:val="32"/>
        </w:rPr>
        <w:t>   </w:t>
      </w:r>
      <w:r>
        <w:rPr>
          <w:rFonts w:ascii="仿宋" w:eastAsia="仿宋" w:hAnsi="ˎ̥" w:hint="eastAsia"/>
          <w:color w:val="000000"/>
          <w:sz w:val="32"/>
          <w:szCs w:val="32"/>
        </w:rPr>
        <w:t>市民政局主任科员</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李建壮</w:t>
      </w:r>
      <w:r>
        <w:rPr>
          <w:rFonts w:ascii="仿宋" w:eastAsia="仿宋" w:hAnsi="ˎ̥" w:hint="eastAsia"/>
          <w:color w:val="000000"/>
          <w:sz w:val="32"/>
          <w:szCs w:val="32"/>
        </w:rPr>
        <w:t>   </w:t>
      </w:r>
      <w:r>
        <w:rPr>
          <w:rFonts w:ascii="仿宋" w:eastAsia="仿宋" w:hAnsi="ˎ̥" w:hint="eastAsia"/>
          <w:color w:val="000000"/>
          <w:sz w:val="32"/>
          <w:szCs w:val="32"/>
        </w:rPr>
        <w:t>市教育局副局长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刘建良</w:t>
      </w:r>
      <w:r>
        <w:rPr>
          <w:rFonts w:ascii="仿宋" w:eastAsia="仿宋" w:hAnsi="ˎ̥" w:hint="eastAsia"/>
          <w:color w:val="000000"/>
          <w:sz w:val="32"/>
          <w:szCs w:val="32"/>
        </w:rPr>
        <w:t>   </w:t>
      </w:r>
      <w:r>
        <w:rPr>
          <w:rFonts w:ascii="仿宋" w:eastAsia="仿宋" w:hAnsi="ˎ̥" w:hint="eastAsia"/>
          <w:color w:val="000000"/>
          <w:sz w:val="32"/>
          <w:szCs w:val="32"/>
        </w:rPr>
        <w:t>市人力资源和社会保障局副局长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罗长春</w:t>
      </w:r>
      <w:r>
        <w:rPr>
          <w:rFonts w:ascii="仿宋" w:eastAsia="仿宋" w:hAnsi="ˎ̥" w:hint="eastAsia"/>
          <w:color w:val="000000"/>
          <w:sz w:val="32"/>
          <w:szCs w:val="32"/>
        </w:rPr>
        <w:t>   </w:t>
      </w:r>
      <w:r>
        <w:rPr>
          <w:rFonts w:ascii="仿宋" w:eastAsia="仿宋" w:hAnsi="ˎ̥" w:hint="eastAsia"/>
          <w:color w:val="000000"/>
          <w:sz w:val="32"/>
          <w:szCs w:val="32"/>
        </w:rPr>
        <w:t>市商务局副局长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程德才</w:t>
      </w:r>
      <w:r>
        <w:rPr>
          <w:rFonts w:ascii="仿宋" w:eastAsia="仿宋" w:hAnsi="ˎ̥" w:hint="eastAsia"/>
          <w:color w:val="000000"/>
          <w:sz w:val="32"/>
          <w:szCs w:val="32"/>
        </w:rPr>
        <w:t>   </w:t>
      </w:r>
      <w:r>
        <w:rPr>
          <w:rFonts w:ascii="仿宋" w:eastAsia="仿宋" w:hAnsi="ˎ̥" w:hint="eastAsia"/>
          <w:color w:val="000000"/>
          <w:sz w:val="32"/>
          <w:szCs w:val="32"/>
        </w:rPr>
        <w:t>市工信局副局长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陈贵峰</w:t>
      </w:r>
      <w:r>
        <w:rPr>
          <w:rFonts w:ascii="仿宋" w:eastAsia="仿宋" w:hAnsi="ˎ̥" w:hint="eastAsia"/>
          <w:color w:val="000000"/>
          <w:sz w:val="32"/>
          <w:szCs w:val="32"/>
        </w:rPr>
        <w:t>   </w:t>
      </w:r>
      <w:r>
        <w:rPr>
          <w:rFonts w:ascii="仿宋" w:eastAsia="仿宋" w:hAnsi="ˎ̥" w:hint="eastAsia"/>
          <w:color w:val="000000"/>
          <w:sz w:val="32"/>
          <w:szCs w:val="32"/>
        </w:rPr>
        <w:t>市财政局副局长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郝旭东</w:t>
      </w:r>
      <w:r>
        <w:rPr>
          <w:rFonts w:ascii="仿宋" w:eastAsia="仿宋" w:hAnsi="ˎ̥" w:hint="eastAsia"/>
          <w:color w:val="000000"/>
          <w:sz w:val="32"/>
          <w:szCs w:val="32"/>
        </w:rPr>
        <w:t>   </w:t>
      </w:r>
      <w:r>
        <w:rPr>
          <w:rFonts w:ascii="仿宋" w:eastAsia="仿宋" w:hAnsi="ˎ̥" w:hint="eastAsia"/>
          <w:color w:val="000000"/>
          <w:sz w:val="32"/>
          <w:szCs w:val="32"/>
        </w:rPr>
        <w:t>市信访局副局长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lastRenderedPageBreak/>
        <w:t>        </w:t>
      </w:r>
      <w:r>
        <w:rPr>
          <w:rFonts w:ascii="仿宋" w:eastAsia="仿宋" w:hAnsi="ˎ̥" w:hint="eastAsia"/>
          <w:color w:val="000000"/>
          <w:sz w:val="32"/>
          <w:szCs w:val="32"/>
        </w:rPr>
        <w:t>黄宗军</w:t>
      </w:r>
      <w:r>
        <w:rPr>
          <w:rFonts w:ascii="仿宋" w:eastAsia="仿宋" w:hAnsi="ˎ̥" w:hint="eastAsia"/>
          <w:color w:val="000000"/>
          <w:sz w:val="32"/>
          <w:szCs w:val="32"/>
        </w:rPr>
        <w:t>   </w:t>
      </w:r>
      <w:r>
        <w:rPr>
          <w:rFonts w:ascii="仿宋" w:eastAsia="仿宋" w:hAnsi="ˎ̥" w:hint="eastAsia"/>
          <w:color w:val="000000"/>
          <w:sz w:val="32"/>
          <w:szCs w:val="32"/>
        </w:rPr>
        <w:t>市总工会副主席</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刘</w:t>
      </w:r>
      <w:r>
        <w:rPr>
          <w:rFonts w:ascii="仿宋" w:eastAsia="仿宋" w:hAnsi="ˎ̥" w:hint="eastAsia"/>
          <w:color w:val="000000"/>
          <w:sz w:val="32"/>
          <w:szCs w:val="32"/>
        </w:rPr>
        <w:t>  </w:t>
      </w:r>
      <w:r>
        <w:rPr>
          <w:rFonts w:ascii="仿宋" w:eastAsia="仿宋" w:hAnsi="ˎ̥" w:hint="eastAsia"/>
          <w:color w:val="000000"/>
          <w:sz w:val="32"/>
          <w:szCs w:val="32"/>
        </w:rPr>
        <w:t>峥</w:t>
      </w:r>
      <w:r>
        <w:rPr>
          <w:rFonts w:ascii="仿宋" w:eastAsia="仿宋" w:hAnsi="ˎ̥" w:hint="eastAsia"/>
          <w:color w:val="000000"/>
          <w:sz w:val="32"/>
          <w:szCs w:val="32"/>
        </w:rPr>
        <w:t>   </w:t>
      </w:r>
      <w:r>
        <w:rPr>
          <w:rFonts w:ascii="仿宋" w:eastAsia="仿宋" w:hAnsi="ˎ̥" w:hint="eastAsia"/>
          <w:color w:val="000000"/>
          <w:sz w:val="32"/>
          <w:szCs w:val="32"/>
        </w:rPr>
        <w:t>市团委副书记</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祝志敏</w:t>
      </w:r>
      <w:r>
        <w:rPr>
          <w:rFonts w:ascii="仿宋" w:eastAsia="仿宋" w:hAnsi="ˎ̥" w:hint="eastAsia"/>
          <w:color w:val="000000"/>
          <w:sz w:val="32"/>
          <w:szCs w:val="32"/>
        </w:rPr>
        <w:t>   </w:t>
      </w:r>
      <w:r>
        <w:rPr>
          <w:rFonts w:ascii="仿宋" w:eastAsia="仿宋" w:hAnsi="ˎ̥" w:hint="eastAsia"/>
          <w:color w:val="000000"/>
          <w:sz w:val="32"/>
          <w:szCs w:val="32"/>
        </w:rPr>
        <w:t>市妇联副主席</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陈世忠</w:t>
      </w:r>
      <w:r>
        <w:rPr>
          <w:rFonts w:ascii="仿宋" w:eastAsia="仿宋" w:hAnsi="ˎ̥" w:hint="eastAsia"/>
          <w:color w:val="000000"/>
          <w:sz w:val="32"/>
          <w:szCs w:val="32"/>
        </w:rPr>
        <w:t>   </w:t>
      </w:r>
      <w:r>
        <w:rPr>
          <w:rFonts w:ascii="仿宋" w:eastAsia="仿宋" w:hAnsi="ˎ̥" w:hint="eastAsia"/>
          <w:color w:val="000000"/>
          <w:sz w:val="32"/>
          <w:szCs w:val="32"/>
        </w:rPr>
        <w:t>市人行副行长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刘</w:t>
      </w:r>
      <w:r>
        <w:rPr>
          <w:rFonts w:ascii="仿宋" w:eastAsia="仿宋" w:hAnsi="ˎ̥" w:hint="eastAsia"/>
          <w:color w:val="000000"/>
          <w:sz w:val="32"/>
          <w:szCs w:val="32"/>
        </w:rPr>
        <w:t>  </w:t>
      </w:r>
      <w:r>
        <w:rPr>
          <w:rFonts w:ascii="仿宋" w:eastAsia="仿宋" w:hAnsi="ˎ̥" w:hint="eastAsia"/>
          <w:color w:val="000000"/>
          <w:sz w:val="32"/>
          <w:szCs w:val="32"/>
        </w:rPr>
        <w:t>杰</w:t>
      </w:r>
      <w:r>
        <w:rPr>
          <w:rFonts w:ascii="仿宋" w:eastAsia="仿宋" w:hAnsi="ˎ̥" w:hint="eastAsia"/>
          <w:color w:val="000000"/>
          <w:sz w:val="32"/>
          <w:szCs w:val="32"/>
        </w:rPr>
        <w:t>   </w:t>
      </w:r>
      <w:r>
        <w:rPr>
          <w:rFonts w:ascii="仿宋" w:eastAsia="仿宋" w:hAnsi="ˎ̥" w:hint="eastAsia"/>
          <w:color w:val="000000"/>
          <w:sz w:val="32"/>
          <w:szCs w:val="32"/>
        </w:rPr>
        <w:t>市银监办副主任</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刘振宇</w:t>
      </w:r>
      <w:r>
        <w:rPr>
          <w:rFonts w:ascii="仿宋" w:eastAsia="仿宋" w:hAnsi="ˎ̥" w:hint="eastAsia"/>
          <w:color w:val="000000"/>
          <w:sz w:val="32"/>
          <w:szCs w:val="32"/>
        </w:rPr>
        <w:t>   </w:t>
      </w:r>
      <w:r>
        <w:rPr>
          <w:rFonts w:ascii="仿宋" w:eastAsia="仿宋" w:hAnsi="ˎ̥" w:hint="eastAsia"/>
          <w:color w:val="000000"/>
          <w:sz w:val="32"/>
          <w:szCs w:val="32"/>
        </w:rPr>
        <w:t>市公安局经侦大队队长</w:t>
      </w:r>
    </w:p>
    <w:p w:rsidR="00532FF5" w:rsidRDefault="00532FF5" w:rsidP="00532FF5">
      <w:pPr>
        <w:pStyle w:val="p0"/>
        <w:spacing w:line="540" w:lineRule="atLeast"/>
        <w:rPr>
          <w:rFonts w:ascii="ˎ̥" w:hAnsi="ˎ̥"/>
          <w:color w:val="484747"/>
          <w:sz w:val="19"/>
          <w:szCs w:val="19"/>
        </w:rPr>
      </w:pPr>
      <w:r>
        <w:rPr>
          <w:rFonts w:ascii="仿宋" w:eastAsia="仿宋" w:hAnsi="ˎ̥" w:hint="eastAsia"/>
          <w:color w:val="000000"/>
          <w:sz w:val="32"/>
          <w:szCs w:val="32"/>
        </w:rPr>
        <w:t>        </w:t>
      </w:r>
      <w:r>
        <w:rPr>
          <w:rFonts w:ascii="仿宋" w:eastAsia="仿宋" w:hAnsi="ˎ̥" w:hint="eastAsia"/>
          <w:color w:val="000000"/>
          <w:sz w:val="32"/>
          <w:szCs w:val="32"/>
        </w:rPr>
        <w:t>王会学</w:t>
      </w:r>
      <w:r>
        <w:rPr>
          <w:rFonts w:ascii="仿宋" w:eastAsia="仿宋" w:hAnsi="ˎ̥" w:hint="eastAsia"/>
          <w:color w:val="000000"/>
          <w:sz w:val="32"/>
          <w:szCs w:val="32"/>
        </w:rPr>
        <w:t>   </w:t>
      </w:r>
      <w:r>
        <w:rPr>
          <w:rFonts w:ascii="仿宋" w:eastAsia="仿宋" w:hAnsi="ˎ̥" w:hint="eastAsia"/>
          <w:color w:val="000000"/>
          <w:sz w:val="32"/>
          <w:szCs w:val="32"/>
        </w:rPr>
        <w:t>市工商局经济检查科科长</w:t>
      </w:r>
    </w:p>
    <w:p w:rsidR="00532FF5" w:rsidRDefault="00532FF5" w:rsidP="00532FF5">
      <w:pPr>
        <w:pStyle w:val="p0"/>
        <w:spacing w:line="540" w:lineRule="atLeast"/>
        <w:ind w:firstLine="640"/>
        <w:rPr>
          <w:rFonts w:ascii="ˎ̥" w:hAnsi="ˎ̥"/>
          <w:color w:val="484747"/>
          <w:sz w:val="19"/>
          <w:szCs w:val="19"/>
        </w:rPr>
      </w:pPr>
      <w:r>
        <w:rPr>
          <w:rFonts w:ascii="仿宋_GB2312" w:eastAsia="仿宋_GB2312" w:hAnsi="ˎ̥" w:hint="eastAsia"/>
          <w:color w:val="484747"/>
          <w:sz w:val="32"/>
          <w:szCs w:val="32"/>
        </w:rPr>
        <w:t>领导小组办公室设在市工商局，办公室主任由市工商局局长</w:t>
      </w:r>
      <w:r>
        <w:rPr>
          <w:rFonts w:ascii="仿宋" w:eastAsia="仿宋" w:hAnsi="ˎ̥" w:hint="eastAsia"/>
          <w:color w:val="000000"/>
          <w:sz w:val="32"/>
          <w:szCs w:val="32"/>
        </w:rPr>
        <w:t>信振杰</w:t>
      </w:r>
      <w:r>
        <w:rPr>
          <w:rFonts w:ascii="仿宋_GB2312" w:eastAsia="仿宋_GB2312" w:hAnsi="ˎ̥" w:hint="eastAsia"/>
          <w:color w:val="484747"/>
          <w:sz w:val="32"/>
          <w:szCs w:val="32"/>
        </w:rPr>
        <w:t>同志兼任。</w:t>
      </w:r>
    </w:p>
    <w:p w:rsidR="00E87A51" w:rsidRPr="00532FF5" w:rsidRDefault="00E87A51"/>
    <w:sectPr w:rsidR="00E87A51" w:rsidRPr="00532F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A51" w:rsidRDefault="00E87A51" w:rsidP="00532FF5">
      <w:r>
        <w:separator/>
      </w:r>
    </w:p>
  </w:endnote>
  <w:endnote w:type="continuationSeparator" w:id="1">
    <w:p w:rsidR="00E87A51" w:rsidRDefault="00E87A51" w:rsidP="00532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A51" w:rsidRDefault="00E87A51" w:rsidP="00532FF5">
      <w:r>
        <w:separator/>
      </w:r>
    </w:p>
  </w:footnote>
  <w:footnote w:type="continuationSeparator" w:id="1">
    <w:p w:rsidR="00E87A51" w:rsidRDefault="00E87A51" w:rsidP="00532F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2FF5"/>
    <w:rsid w:val="00532FF5"/>
    <w:rsid w:val="00E87A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2F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2FF5"/>
    <w:rPr>
      <w:sz w:val="18"/>
      <w:szCs w:val="18"/>
    </w:rPr>
  </w:style>
  <w:style w:type="paragraph" w:styleId="a4">
    <w:name w:val="footer"/>
    <w:basedOn w:val="a"/>
    <w:link w:val="Char0"/>
    <w:uiPriority w:val="99"/>
    <w:semiHidden/>
    <w:unhideWhenUsed/>
    <w:rsid w:val="00532F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2FF5"/>
    <w:rPr>
      <w:sz w:val="18"/>
      <w:szCs w:val="18"/>
    </w:rPr>
  </w:style>
  <w:style w:type="paragraph" w:customStyle="1" w:styleId="p0">
    <w:name w:val="p0"/>
    <w:basedOn w:val="a"/>
    <w:rsid w:val="00532FF5"/>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7314949">
      <w:bodyDiv w:val="1"/>
      <w:marLeft w:val="0"/>
      <w:marRight w:val="0"/>
      <w:marTop w:val="0"/>
      <w:marBottom w:val="0"/>
      <w:divBdr>
        <w:top w:val="none" w:sz="0" w:space="0" w:color="auto"/>
        <w:left w:val="none" w:sz="0" w:space="0" w:color="auto"/>
        <w:bottom w:val="none" w:sz="0" w:space="0" w:color="auto"/>
        <w:right w:val="none" w:sz="0" w:space="0" w:color="auto"/>
      </w:divBdr>
      <w:divsChild>
        <w:div w:id="51395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911</Words>
  <Characters>5199</Characters>
  <Application>Microsoft Office Word</Application>
  <DocSecurity>0</DocSecurity>
  <Lines>43</Lines>
  <Paragraphs>12</Paragraphs>
  <ScaleCrop>false</ScaleCrop>
  <Company>China</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2014-08-12T02:33:00Z</dcterms:created>
  <dcterms:modified xsi:type="dcterms:W3CDTF">2014-08-12T02:34:00Z</dcterms:modified>
</cp:coreProperties>
</file>